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202124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02124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38"/>
                <w:szCs w:val="38"/>
                <w:rtl w:val="0"/>
              </w:rPr>
              <w:t xml:space="preserve">Greater New Bedford Educators Union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02124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38"/>
                <w:szCs w:val="38"/>
                <w:rtl w:val="0"/>
              </w:rPr>
              <w:t xml:space="preserve">Scholarship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202124"/>
                <w:sz w:val="32"/>
                <w:szCs w:val="3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32"/>
                <w:szCs w:val="32"/>
                <w:highlight w:val="white"/>
                <w:rtl w:val="0"/>
              </w:rPr>
              <w:t xml:space="preserve">GNBEU Member Scholarship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02124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Started in 2022, the GNBEU Membership Scholarship Program has worked tirelessly to provide union families monetary assistance for post-secondary education. GNBEU members’ students will benefit from our commitment to higher education.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The goal of this scholarship is to provide three $500 scholarships to a senior graduating or currently enrolled in college (2 or 4 year undergraduate program). Qualified applicants must be related to a GNBEU* or GNBAU* member in good standing.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center"/>
        <w:rPr>
          <w:rFonts w:ascii="Times New Roman" w:cs="Times New Roman" w:eastAsia="Times New Roman" w:hAnsi="Times New Roman"/>
          <w:i w:val="1"/>
          <w:color w:val="202124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18"/>
          <w:szCs w:val="18"/>
          <w:highlight w:val="white"/>
          <w:rtl w:val="0"/>
        </w:rPr>
        <w:t xml:space="preserve">*Parent, sibling, grandparent, aunt or uncle must be a member of the GNBEU or GNBAU (Name, department and unit) 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30"/>
          <w:szCs w:val="30"/>
          <w:highlight w:val="white"/>
          <w:u w:val="single"/>
          <w:rtl w:val="0"/>
        </w:rPr>
        <w:t xml:space="preserve">Applicants must submit completed applications using the Google Form linked below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.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Applicants should provide the following information: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3 letters of recommendation (at least one must be from a teacher)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Achievements/community involvement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Extracurricular activities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Current employment experience with an attached resume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List of volunteer activities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Future plans/goals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Career objectives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30"/>
          <w:szCs w:val="30"/>
          <w:highlight w:val="white"/>
          <w:rtl w:val="0"/>
        </w:rPr>
        <w:t xml:space="preserve">Statement about why an education is important to you and what contributions you see yourself making to society or your community.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202124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color w:val="202124"/>
          <w:sz w:val="32"/>
          <w:szCs w:val="3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32"/>
          <w:szCs w:val="32"/>
          <w:highlight w:val="yellow"/>
          <w:rtl w:val="0"/>
        </w:rPr>
        <w:t xml:space="preserve">All applications are due by March 24, 2023.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color w:val="202124"/>
          <w:sz w:val="32"/>
          <w:szCs w:val="32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32"/>
            <w:szCs w:val="32"/>
            <w:highlight w:val="white"/>
            <w:u w:val="single"/>
            <w:rtl w:val="0"/>
          </w:rPr>
          <w:t xml:space="preserve">GNBEU GNB Member Scholarship 2022-2023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cjgcn2VYkoOgw_FttpNqBVxmEEtfopvowpk26rUIQsh0d4og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